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keepNext w:val="false"/>
        <w:keepLines w:val="false"/>
        <w:spacing w:lineRule="auto" w:line="240" w:before="360" w:after="80"/>
        <w:jc w:val="center"/>
        <w:rPr>
          <w:b/>
          <w:b/>
          <w:sz w:val="34"/>
          <w:szCs w:val="34"/>
        </w:rPr>
      </w:pPr>
      <w:bookmarkStart w:id="0" w:name="_kvw3qfyeh9lp"/>
      <w:bookmarkEnd w:id="0"/>
      <w:r>
        <w:rPr>
          <w:b/>
          <w:sz w:val="34"/>
          <w:szCs w:val="34"/>
        </w:rPr>
        <w:t xml:space="preserve">Regulamin sprzedaży biletów na Whisky &amp; Rum Festiwal w Zielonej Górze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agwek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1" w:name="_5fsj51q9luv8"/>
      <w:bookmarkEnd w:id="1"/>
      <w:r>
        <w:rPr>
          <w:b/>
          <w:color w:val="000000"/>
          <w:sz w:val="26"/>
          <w:szCs w:val="26"/>
        </w:rPr>
        <w:t>§1. Postanowienia ogólne</w:t>
      </w:r>
    </w:p>
    <w:p>
      <w:pPr>
        <w:pStyle w:val="Normal1"/>
        <w:numPr>
          <w:ilvl w:val="0"/>
          <w:numId w:val="3"/>
        </w:numPr>
        <w:spacing w:lineRule="auto" w:line="240" w:before="240" w:afterAutospacing="0" w:after="0"/>
        <w:ind w:left="720" w:hanging="360"/>
        <w:rPr/>
      </w:pPr>
      <w:r>
        <w:rPr/>
        <w:t xml:space="preserve">Niniejszy regulamin („Regulamin”) określa zasady sprzedaży biletów na wydarzenie </w:t>
      </w:r>
      <w:r>
        <w:rPr>
          <w:b/>
        </w:rPr>
        <w:t>Whisky &amp; Rum Festiwal</w:t>
      </w:r>
      <w:r>
        <w:rPr/>
        <w:t xml:space="preserve"> w Zielonej Górze (dalej: „Wydarzenie”).</w:t>
        <w:br/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/>
        <w:t>Organizatorem Wydarzenia jest Brick House Sp. z o.o. z siedzibą w Zielonej Górze ul. Racula- Głogowska 85, 66-004 nip 9731082069  (dalej: „Organizator”).</w:t>
        <w:br/>
      </w:r>
    </w:p>
    <w:p>
      <w:pPr>
        <w:pStyle w:val="Normal1"/>
        <w:numPr>
          <w:ilvl w:val="0"/>
          <w:numId w:val="3"/>
        </w:numPr>
        <w:spacing w:lineRule="auto" w:line="240" w:beforeAutospacing="0" w:before="0" w:after="240"/>
        <w:ind w:left="720" w:hanging="360"/>
        <w:rPr/>
      </w:pPr>
      <w:r>
        <w:rPr/>
        <w:t>Zakup biletu oznacza akceptację niniejszego Regulaminu przez Kupującego.</w:t>
        <w:b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2" w:name="_rd3wdm7vvctx"/>
      <w:bookmarkEnd w:id="2"/>
      <w:r>
        <w:rPr>
          <w:b/>
          <w:color w:val="000000"/>
          <w:sz w:val="26"/>
          <w:szCs w:val="26"/>
        </w:rPr>
        <w:t>§2. Zakup biletów</w:t>
      </w:r>
    </w:p>
    <w:p>
      <w:pPr>
        <w:pStyle w:val="Normal1"/>
        <w:numPr>
          <w:ilvl w:val="0"/>
          <w:numId w:val="1"/>
        </w:numPr>
        <w:spacing w:lineRule="auto" w:line="240" w:before="240" w:afterAutospacing="0" w:after="0"/>
        <w:ind w:left="720" w:hanging="360"/>
        <w:rPr/>
      </w:pPr>
      <w:r>
        <w:rPr/>
        <w:t>Bilety są dostępne do zakupu wyłącznie poprzez platformę sprzedaży internetowej wskazaną przez Organizatora lub w punktach sprzedaży autoryzowanych.</w:t>
        <w:br/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Liczba biletów jest ograniczona. Sprzedaż trwa do wyczerpania puli biletów.</w:t>
        <w:br/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Warunkiem zakupu biletu jest dokonanie pełnej płatności w momencie zakupu.</w:t>
        <w:br/>
      </w:r>
    </w:p>
    <w:p>
      <w:pPr>
        <w:pStyle w:val="Normal1"/>
        <w:numPr>
          <w:ilvl w:val="0"/>
          <w:numId w:val="1"/>
        </w:numPr>
        <w:spacing w:lineRule="auto" w:line="240" w:beforeAutospacing="0" w:before="0" w:after="240"/>
        <w:ind w:left="720" w:hanging="360"/>
        <w:rPr/>
      </w:pPr>
      <w:r>
        <w:rPr/>
        <w:t>Po dokonaniu płatności Kupujący otrzyma bilet w formie papierowej na adres podany podczas zakupu.</w:t>
        <w:b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3" w:name="_1mwzmuvit94"/>
      <w:bookmarkEnd w:id="3"/>
      <w:r>
        <w:rPr>
          <w:b/>
          <w:color w:val="000000"/>
          <w:sz w:val="26"/>
          <w:szCs w:val="26"/>
        </w:rPr>
        <w:t>§3. Warunki uczestnictwa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Uczestnikiem Wydarzenia może być wyłącznie osoba pełnoletnia (18+).</w:t>
        <w:br/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Przy wejściu na teren Wydarzenia Organizator może zażądać okazania dokumentu tożsamości w celu weryfikacji wieku uczestnika.</w:t>
        <w:br/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Organizator zastrzega sobie prawo do odmowy wstępu osobom nietrzeźwym lub zachowującym się agresywnie – bez prawa do zwrotu kosztów biletu.</w:t>
        <w:b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§4. Zgoda na utrwalanie i publikację wizerunku</w:t>
      </w:r>
    </w:p>
    <w:p>
      <w:pPr>
        <w:pStyle w:val="Normal1"/>
        <w:numPr>
          <w:ilvl w:val="0"/>
          <w:numId w:val="6"/>
        </w:numPr>
        <w:spacing w:lineRule="auto" w:line="240" w:before="240" w:afterAutospacing="0" w:after="0"/>
        <w:ind w:left="720" w:hanging="360"/>
        <w:rPr/>
      </w:pPr>
      <w:r>
        <w:rPr/>
        <w:t>Uczestnictwo w Wydarzeniu oznacza zgodę na nieodpłatne utrwalanie, rozpowszechnianie i publikację wizerunku uczestnika, utrwalonego w trakcie Wydarzenia w formie fotografii, nagrań audio-wideo oraz materiałów promocyjnych Organizatora.</w:t>
        <w:br/>
      </w:r>
    </w:p>
    <w:p>
      <w:pPr>
        <w:pStyle w:val="Normal1"/>
        <w:numPr>
          <w:ilvl w:val="0"/>
          <w:numId w:val="6"/>
        </w:numPr>
        <w:spacing w:lineRule="auto" w:line="240" w:beforeAutospacing="0" w:before="0" w:after="240"/>
        <w:ind w:left="720" w:hanging="360"/>
        <w:rPr/>
      </w:pPr>
      <w:r>
        <w:rPr/>
        <w:t>Zgoda obejmuje wykorzystanie wizerunku w celach promocyjnych, reklamowych, informacyjnych i marketingowych Wydarzenia oraz działalności Organizatora, w tym publikację w mediach społecznościowych, na stronie internetowej oraz w materiałach drukowanych.</w:t>
        <w:b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4" w:name="_yofaik2e9eih"/>
      <w:bookmarkEnd w:id="4"/>
      <w:r>
        <w:rPr>
          <w:b/>
          <w:color w:val="000000"/>
          <w:sz w:val="26"/>
          <w:szCs w:val="26"/>
        </w:rPr>
        <w:t>§5. Zwroty i reklamacje</w:t>
      </w:r>
    </w:p>
    <w:p>
      <w:pPr>
        <w:pStyle w:val="Normal1"/>
        <w:numPr>
          <w:ilvl w:val="0"/>
          <w:numId w:val="2"/>
        </w:numPr>
        <w:spacing w:lineRule="auto" w:line="240" w:before="240" w:afterAutospacing="0" w:after="0"/>
        <w:ind w:left="720" w:hanging="360"/>
        <w:rPr/>
      </w:pPr>
      <w:r>
        <w:rPr/>
        <w:t>Bilety nie podlegają zwrotowi, z wyjątkiem sytuacji odwołania Wydarzenia.</w:t>
        <w:br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/>
      </w:pPr>
      <w:r>
        <w:rPr/>
        <w:t>W przypadku odwołania Wydarzenia Organizator poinformuje o sposobie zwrotu środków.</w:t>
        <w:br/>
      </w:r>
    </w:p>
    <w:p>
      <w:pPr>
        <w:pStyle w:val="Normal1"/>
        <w:numPr>
          <w:ilvl w:val="0"/>
          <w:numId w:val="2"/>
        </w:numPr>
        <w:spacing w:lineRule="auto" w:line="240" w:beforeAutospacing="0" w:before="0" w:after="240"/>
        <w:ind w:left="720" w:hanging="360"/>
        <w:rPr/>
      </w:pPr>
      <w:r>
        <w:rPr/>
        <w:t>Reklamacje dotyczące zakupu biletów należy składać pisemnie na adres e-mail Organizatora w terminie 14 dni od dnia zakupu.</w:t>
        <w:b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5" w:name="_r11e3khdph5h"/>
      <w:bookmarkEnd w:id="5"/>
      <w:r>
        <w:rPr>
          <w:b/>
          <w:color w:val="000000"/>
          <w:sz w:val="26"/>
          <w:szCs w:val="26"/>
        </w:rPr>
        <w:t>§6. Przenoszenie biletów</w:t>
      </w:r>
    </w:p>
    <w:p>
      <w:pPr>
        <w:pStyle w:val="Normal1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/>
        <w:t xml:space="preserve">Bilet nie jest imienny i może zostać przekazany innej osobie bez konieczności zgłaszania tego organizatorowi. </w:t>
        <w:br/>
      </w:r>
    </w:p>
    <w:p>
      <w:pPr>
        <w:pStyle w:val="Normal1"/>
        <w:numPr>
          <w:ilvl w:val="0"/>
          <w:numId w:val="4"/>
        </w:numPr>
        <w:spacing w:lineRule="auto" w:line="240" w:beforeAutospacing="0" w:before="0" w:after="240"/>
        <w:ind w:left="720" w:hanging="360"/>
        <w:rPr/>
      </w:pPr>
      <w:r>
        <w:rPr/>
        <w:t>Zakazane jest odsprzedawanie biletów w celach komercyjnych bez zgody Organizatora.</w:t>
        <w:b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6" w:name="_swq8j9rutxlm"/>
      <w:bookmarkEnd w:id="6"/>
      <w:r>
        <w:rPr>
          <w:b/>
          <w:color w:val="000000"/>
          <w:sz w:val="26"/>
          <w:szCs w:val="26"/>
        </w:rPr>
        <w:t>§7. Ochrona danych osobowych</w:t>
      </w:r>
    </w:p>
    <w:p>
      <w:pPr>
        <w:pStyle w:val="Normal1"/>
        <w:numPr>
          <w:ilvl w:val="0"/>
          <w:numId w:val="5"/>
        </w:numPr>
        <w:spacing w:lineRule="auto" w:line="240" w:before="240" w:afterAutospacing="0" w:after="0"/>
        <w:ind w:left="720" w:hanging="360"/>
        <w:rPr/>
      </w:pPr>
      <w:r>
        <w:rPr/>
        <w:t>Dane osobowe uczestników będą przetwarzane przez Organizatora zgodnie z przepisami RODO w celu realizacji sprzedaży biletów i organizacji Wydarzenia.</w:t>
        <w:br/>
      </w:r>
    </w:p>
    <w:p>
      <w:pPr>
        <w:pStyle w:val="Normal1"/>
        <w:numPr>
          <w:ilvl w:val="0"/>
          <w:numId w:val="5"/>
        </w:numPr>
        <w:spacing w:lineRule="auto" w:line="240" w:beforeAutospacing="0" w:before="0" w:after="240"/>
        <w:ind w:left="720" w:hanging="360"/>
        <w:rPr/>
      </w:pPr>
      <w:r>
        <w:rPr/>
        <w:t>Szczegółowe informacje dotyczące przetwarzania danych osobowych znajdują się w Polityce Prywatności Organizatora.</w:t>
        <w:b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gwek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7" w:name="_areugi61nxrn"/>
      <w:bookmarkEnd w:id="7"/>
      <w:r>
        <w:rPr>
          <w:b/>
          <w:color w:val="000000"/>
          <w:sz w:val="26"/>
          <w:szCs w:val="26"/>
        </w:rPr>
        <w:t>§8. Postanowienia końcowe</w:t>
      </w:r>
    </w:p>
    <w:p>
      <w:pPr>
        <w:pStyle w:val="Normal1"/>
        <w:numPr>
          <w:ilvl w:val="0"/>
          <w:numId w:val="7"/>
        </w:numPr>
        <w:spacing w:lineRule="auto" w:line="240" w:before="240" w:afterAutospacing="0" w:after="0"/>
        <w:ind w:left="720" w:hanging="360"/>
        <w:rPr/>
      </w:pPr>
      <w:r>
        <w:rPr/>
        <w:t>Organizator zastrzega sobie prawo do zmiany niniejszego Regulaminu.</w:t>
        <w:br/>
      </w:r>
    </w:p>
    <w:p>
      <w:pPr>
        <w:pStyle w:val="Normal1"/>
        <w:numPr>
          <w:ilvl w:val="0"/>
          <w:numId w:val="7"/>
        </w:numPr>
        <w:spacing w:lineRule="auto" w:line="240" w:beforeAutospacing="0" w:before="0" w:afterAutospacing="0" w:after="0"/>
        <w:ind w:left="720" w:hanging="360"/>
        <w:rPr/>
      </w:pPr>
      <w:r>
        <w:rPr/>
        <w:t>Aktualna wersja Regulaminu dostępna jest na stronie internetowej Organizatora.</w:t>
        <w:br/>
      </w:r>
    </w:p>
    <w:p>
      <w:pPr>
        <w:pStyle w:val="Normal1"/>
        <w:numPr>
          <w:ilvl w:val="0"/>
          <w:numId w:val="7"/>
        </w:numPr>
        <w:spacing w:lineRule="auto" w:line="240" w:beforeAutospacing="0" w:before="0" w:after="240"/>
        <w:ind w:left="720" w:hanging="360"/>
        <w:rPr/>
      </w:pPr>
      <w:r>
        <w:rPr/>
        <w:t>W sprawach nieuregulowanych niniejszym Regulaminem zastosowanie mają przepisy prawa polskiego.</w:t>
        <w:b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3</Pages>
  <Words>380</Words>
  <Characters>2542</Characters>
  <CharactersWithSpaces>2895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2025-09-16T11:02:28Z</dcterms:modified>
  <cp:revision>1</cp:revision>
  <dc:subject/>
  <dc:title/>
</cp:coreProperties>
</file>